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A113B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0A113B" w:rsidRPr="00C574E4" w:rsidRDefault="00B379D7" w:rsidP="00165B6B">
            <w:pPr>
              <w:rPr>
                <w:b/>
                <w:sz w:val="24"/>
                <w:szCs w:val="24"/>
              </w:rPr>
            </w:pPr>
            <w:r w:rsidRPr="000A113B">
              <w:rPr>
                <w:b/>
                <w:sz w:val="24"/>
                <w:szCs w:val="24"/>
              </w:rPr>
              <w:t>Zarządzanie kryzysowe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A113B" w:rsidRPr="00C574E4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B379D7" w:rsidRPr="000A113B">
              <w:rPr>
                <w:b/>
                <w:sz w:val="24"/>
                <w:szCs w:val="24"/>
              </w:rPr>
              <w:t>Zarządzanie kryzysowe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574E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C574E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66AAC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C574E4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C574E4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A113B" w:rsidRDefault="00C32F9B" w:rsidP="00B379D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0A113B" w:rsidRDefault="00B379D7" w:rsidP="00B379D7">
            <w:pPr>
              <w:rPr>
                <w:b/>
                <w:color w:val="FF0000"/>
                <w:sz w:val="24"/>
                <w:szCs w:val="24"/>
              </w:rPr>
            </w:pPr>
            <w:r w:rsidRPr="000A113B"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</w:t>
            </w:r>
            <w:r w:rsidR="000A113B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366AAC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66AAC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0A113B" w:rsidRDefault="003856DB" w:rsidP="003E7612">
            <w:pPr>
              <w:rPr>
                <w:b/>
                <w:sz w:val="24"/>
                <w:szCs w:val="24"/>
              </w:rPr>
            </w:pPr>
            <w:r w:rsidRPr="000A113B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0A113B" w:rsidRDefault="003E7612" w:rsidP="0084004F">
            <w:pPr>
              <w:rPr>
                <w:b/>
                <w:sz w:val="24"/>
                <w:szCs w:val="24"/>
              </w:rPr>
            </w:pPr>
            <w:r w:rsidRPr="000A113B">
              <w:rPr>
                <w:b/>
                <w:sz w:val="24"/>
                <w:szCs w:val="24"/>
              </w:rPr>
              <w:t xml:space="preserve">mgr </w:t>
            </w:r>
            <w:r w:rsidR="000A113B" w:rsidRPr="000A113B">
              <w:rPr>
                <w:b/>
                <w:sz w:val="24"/>
                <w:szCs w:val="24"/>
              </w:rPr>
              <w:t xml:space="preserve">inż. Krzysztof </w:t>
            </w:r>
            <w:r w:rsidR="0084004F" w:rsidRPr="000A113B">
              <w:rPr>
                <w:b/>
                <w:sz w:val="24"/>
                <w:szCs w:val="24"/>
              </w:rPr>
              <w:t>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0A113B">
            <w:pPr>
              <w:pStyle w:val="NormalnyWeb"/>
              <w:spacing w:before="0" w:beforeAutospacing="0" w:after="0"/>
              <w:jc w:val="both"/>
            </w:pPr>
            <w:r w:rsidRPr="00AD3C07">
              <w:t>Zapoznanie studentów</w:t>
            </w:r>
            <w:r w:rsidR="00FD0A06" w:rsidRPr="00AD3C07">
              <w:t xml:space="preserve"> z</w:t>
            </w:r>
            <w:r w:rsidRPr="00AD3C07">
              <w:t xml:space="preserve"> </w:t>
            </w:r>
            <w:r w:rsidR="00ED2CB8">
              <w:t xml:space="preserve">systemem zarządzania kryzysowego w celu </w:t>
            </w:r>
            <w:r w:rsidR="000A113B">
              <w:t xml:space="preserve">nabycia umiejętności </w:t>
            </w:r>
            <w:r w:rsidR="00ED2CB8" w:rsidRPr="00C836B8">
              <w:t>bieżącego monitorowania zagrożeń, tworzenia planów i procedur dzi</w:t>
            </w:r>
            <w:r w:rsidR="00ED2CB8">
              <w:t xml:space="preserve">ałania w sytuacjach kryzysowych oraz </w:t>
            </w:r>
            <w:r w:rsidR="00ED2CB8" w:rsidRPr="00C836B8">
              <w:t>organizowania pracy zespołu zarządzania kryzysowego</w:t>
            </w:r>
            <w:r w:rsidR="00ED2CB8"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ED2CB8" w:rsidP="000A113B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</w:t>
            </w:r>
            <w:r w:rsidR="00FD0A06" w:rsidRPr="00FD0A06">
              <w:rPr>
                <w:noProof/>
                <w:sz w:val="24"/>
                <w:szCs w:val="24"/>
              </w:rPr>
              <w:t>odstaw</w:t>
            </w:r>
            <w:r>
              <w:rPr>
                <w:noProof/>
                <w:sz w:val="24"/>
                <w:szCs w:val="24"/>
              </w:rPr>
              <w:t>y</w:t>
            </w:r>
            <w:r w:rsidR="000A113B">
              <w:rPr>
                <w:noProof/>
                <w:sz w:val="24"/>
                <w:szCs w:val="24"/>
              </w:rPr>
              <w:t xml:space="preserve"> </w:t>
            </w:r>
            <w:r w:rsidR="0041746A">
              <w:rPr>
                <w:noProof/>
                <w:sz w:val="24"/>
                <w:szCs w:val="24"/>
              </w:rPr>
              <w:t>prawn</w:t>
            </w:r>
            <w:r>
              <w:rPr>
                <w:noProof/>
                <w:sz w:val="24"/>
                <w:szCs w:val="24"/>
              </w:rPr>
              <w:t>e</w:t>
            </w:r>
            <w:r w:rsidR="0041746A">
              <w:rPr>
                <w:noProof/>
                <w:sz w:val="24"/>
                <w:szCs w:val="24"/>
              </w:rPr>
              <w:t xml:space="preserve"> bezpieczeństwa</w:t>
            </w:r>
            <w:r w:rsidR="000A113B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strój </w:t>
            </w:r>
            <w:r w:rsidRPr="00ED2CB8">
              <w:rPr>
                <w:sz w:val="24"/>
                <w:szCs w:val="24"/>
              </w:rPr>
              <w:t>organów państwa</w:t>
            </w:r>
            <w:r>
              <w:rPr>
                <w:sz w:val="24"/>
                <w:szCs w:val="24"/>
              </w:rPr>
              <w:t>,</w:t>
            </w:r>
            <w:r w:rsidRPr="00ED2CB8">
              <w:rPr>
                <w:sz w:val="24"/>
                <w:szCs w:val="24"/>
              </w:rPr>
              <w:t xml:space="preserve"> organów </w:t>
            </w:r>
            <w:r w:rsidR="000A113B">
              <w:rPr>
                <w:sz w:val="24"/>
                <w:szCs w:val="24"/>
              </w:rPr>
              <w:br/>
            </w:r>
            <w:r w:rsidRPr="00ED2CB8">
              <w:rPr>
                <w:sz w:val="24"/>
                <w:szCs w:val="24"/>
              </w:rPr>
              <w:t xml:space="preserve">i urzędów administracji publicznej w Polsce. </w:t>
            </w:r>
            <w:r>
              <w:rPr>
                <w:sz w:val="24"/>
                <w:szCs w:val="24"/>
              </w:rPr>
              <w:t>Organizacja</w:t>
            </w:r>
            <w:r w:rsidRPr="00ED2CB8">
              <w:rPr>
                <w:sz w:val="24"/>
                <w:szCs w:val="24"/>
              </w:rPr>
              <w:t xml:space="preserve"> i zarządzani</w:t>
            </w:r>
            <w:r>
              <w:rPr>
                <w:sz w:val="24"/>
                <w:szCs w:val="24"/>
              </w:rPr>
              <w:t>e</w:t>
            </w:r>
            <w:r w:rsidRPr="00ED2CB8">
              <w:rPr>
                <w:sz w:val="24"/>
                <w:szCs w:val="24"/>
              </w:rPr>
              <w:t xml:space="preserve"> w administracji publicznej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0A113B" w:rsidP="000A113B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="001662B9" w:rsidRPr="00470D39">
              <w:rPr>
                <w:rFonts w:eastAsia="Arial Unicode MS"/>
                <w:sz w:val="24"/>
                <w:szCs w:val="24"/>
              </w:rPr>
              <w:t>rzedstawia problematykę teoretyczno-prawną w zakresie stanowienia</w:t>
            </w:r>
            <w:r w:rsidR="00080B73">
              <w:rPr>
                <w:rFonts w:eastAsia="Arial Unicode MS"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</w:rPr>
              <w:br/>
            </w:r>
            <w:r w:rsidR="00080B73">
              <w:rPr>
                <w:rFonts w:eastAsia="Arial Unicode MS"/>
                <w:sz w:val="24"/>
                <w:szCs w:val="24"/>
              </w:rPr>
              <w:t>i</w:t>
            </w:r>
            <w:r w:rsidR="001662B9" w:rsidRPr="00470D39">
              <w:rPr>
                <w:rFonts w:eastAsia="Arial Unicode MS"/>
                <w:sz w:val="24"/>
                <w:szCs w:val="24"/>
              </w:rPr>
              <w:t xml:space="preserve"> obowiązywania</w:t>
            </w:r>
            <w:r>
              <w:rPr>
                <w:rFonts w:eastAsia="Arial Unicode MS"/>
                <w:sz w:val="24"/>
                <w:szCs w:val="24"/>
              </w:rPr>
              <w:t xml:space="preserve"> systemu</w:t>
            </w:r>
            <w:r w:rsidR="001662B9" w:rsidRPr="00470D39">
              <w:rPr>
                <w:rFonts w:eastAsia="Arial Unicode MS"/>
                <w:sz w:val="24"/>
                <w:szCs w:val="24"/>
              </w:rPr>
              <w:t xml:space="preserve"> </w:t>
            </w:r>
            <w:r w:rsidR="00080B73">
              <w:rPr>
                <w:rFonts w:eastAsia="Arial Unicode MS"/>
                <w:sz w:val="24"/>
                <w:szCs w:val="24"/>
              </w:rPr>
              <w:t>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1662B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0A113B" w:rsidP="000A11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32A0E" w:rsidRPr="00C07280">
              <w:rPr>
                <w:sz w:val="24"/>
                <w:szCs w:val="24"/>
              </w:rPr>
              <w:t xml:space="preserve">pisuje </w:t>
            </w:r>
            <w:r w:rsidR="00B32A0E">
              <w:rPr>
                <w:sz w:val="24"/>
                <w:szCs w:val="24"/>
              </w:rPr>
              <w:t xml:space="preserve">podstawowe </w:t>
            </w:r>
            <w:r w:rsidR="00B32A0E" w:rsidRPr="00C07280">
              <w:rPr>
                <w:sz w:val="24"/>
                <w:szCs w:val="24"/>
              </w:rPr>
              <w:t>uwarunkowania</w:t>
            </w:r>
            <w:r>
              <w:rPr>
                <w:sz w:val="24"/>
                <w:szCs w:val="24"/>
              </w:rPr>
              <w:t xml:space="preserve"> systemu</w:t>
            </w:r>
            <w:r w:rsidR="00B32A0E" w:rsidRPr="00C0728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zarządzania kryzysowego </w:t>
            </w:r>
            <w:r>
              <w:rPr>
                <w:sz w:val="24"/>
                <w:szCs w:val="24"/>
              </w:rPr>
              <w:br/>
            </w:r>
            <w:r w:rsidR="00080B73">
              <w:rPr>
                <w:sz w:val="24"/>
                <w:szCs w:val="24"/>
              </w:rPr>
              <w:t>w państwie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B32A0E">
              <w:rPr>
                <w:sz w:val="24"/>
                <w:szCs w:val="24"/>
              </w:rPr>
              <w:t>03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0A113B" w:rsidP="000A113B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d</w:t>
            </w:r>
            <w:r w:rsidR="00B32A0E" w:rsidRPr="00C07280">
              <w:rPr>
                <w:rFonts w:eastAsia="Arial Unicode MS"/>
                <w:sz w:val="24"/>
                <w:szCs w:val="24"/>
              </w:rPr>
              <w:t xml:space="preserve">okonuje </w:t>
            </w:r>
            <w:r w:rsidR="00B32A0E" w:rsidRPr="00C07280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B32A0E">
              <w:rPr>
                <w:sz w:val="24"/>
                <w:szCs w:val="24"/>
              </w:rPr>
              <w:t>14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0A113B" w:rsidP="000A11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1662B9" w:rsidRPr="00470D39">
              <w:rPr>
                <w:sz w:val="24"/>
                <w:szCs w:val="24"/>
              </w:rPr>
              <w:t>harakteryzuje relacje wyst</w:t>
            </w:r>
            <w:r w:rsidR="001662B9" w:rsidRPr="00470D39">
              <w:rPr>
                <w:rFonts w:eastAsia="TimesNewRoman"/>
                <w:sz w:val="24"/>
                <w:szCs w:val="24"/>
              </w:rPr>
              <w:t>ę</w:t>
            </w:r>
            <w:r w:rsidR="001662B9" w:rsidRPr="00470D39">
              <w:rPr>
                <w:sz w:val="24"/>
                <w:szCs w:val="24"/>
              </w:rPr>
              <w:t>puj</w:t>
            </w:r>
            <w:r w:rsidR="001662B9" w:rsidRPr="00470D39">
              <w:rPr>
                <w:rFonts w:eastAsia="TimesNewRoman"/>
                <w:sz w:val="24"/>
                <w:szCs w:val="24"/>
              </w:rPr>
              <w:t>ą</w:t>
            </w:r>
            <w:r w:rsidR="001662B9" w:rsidRPr="00470D39">
              <w:rPr>
                <w:sz w:val="24"/>
                <w:szCs w:val="24"/>
              </w:rPr>
              <w:t>ce mi</w:t>
            </w:r>
            <w:r w:rsidR="001662B9" w:rsidRPr="00470D39">
              <w:rPr>
                <w:rFonts w:eastAsia="TimesNewRoman"/>
                <w:sz w:val="24"/>
                <w:szCs w:val="24"/>
              </w:rPr>
              <w:t>ę</w:t>
            </w:r>
            <w:r w:rsidR="001662B9" w:rsidRPr="00470D39">
              <w:rPr>
                <w:sz w:val="24"/>
                <w:szCs w:val="24"/>
              </w:rPr>
              <w:t xml:space="preserve">dzy elementami systemu </w:t>
            </w:r>
            <w:r>
              <w:rPr>
                <w:sz w:val="24"/>
                <w:szCs w:val="24"/>
              </w:rPr>
              <w:t>zarządzania kryzysowego</w:t>
            </w:r>
            <w:r w:rsidR="001662B9" w:rsidRPr="00470D39">
              <w:rPr>
                <w:sz w:val="24"/>
                <w:szCs w:val="24"/>
              </w:rPr>
              <w:t xml:space="preserve"> na wszystkich poziomach jego organizacji </w:t>
            </w:r>
            <w:r w:rsidR="00080B73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0A113B" w:rsidP="000A11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B32A0E" w:rsidRPr="00C07280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C07280">
              <w:rPr>
                <w:sz w:val="24"/>
                <w:szCs w:val="24"/>
              </w:rPr>
              <w:br/>
              <w:t xml:space="preserve">w organizacji </w:t>
            </w:r>
            <w:r w:rsidR="00080B73">
              <w:rPr>
                <w:sz w:val="24"/>
                <w:szCs w:val="24"/>
              </w:rPr>
              <w:t>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B32A0E">
              <w:rPr>
                <w:sz w:val="24"/>
                <w:szCs w:val="24"/>
              </w:rPr>
              <w:t>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A761C5" w:rsidRPr="0029559C" w:rsidRDefault="00A761C5" w:rsidP="00C574E4">
            <w:pPr>
              <w:pStyle w:val="NormalnyWeb"/>
              <w:autoSpaceDE w:val="0"/>
              <w:autoSpaceDN w:val="0"/>
              <w:adjustRightInd w:val="0"/>
              <w:spacing w:before="0" w:beforeAutospacing="0" w:after="0"/>
              <w:rPr>
                <w:rStyle w:val="Pogrubienie"/>
                <w:b w:val="0"/>
                <w:bCs w:val="0"/>
              </w:rPr>
            </w:pPr>
            <w:r w:rsidRPr="0029559C">
              <w:rPr>
                <w:rStyle w:val="Pogrubienie"/>
                <w:b w:val="0"/>
              </w:rPr>
              <w:t xml:space="preserve">Istota i podstawy prawne systemu zarządzania kryzysowego. </w:t>
            </w:r>
          </w:p>
          <w:p w:rsidR="00A761C5" w:rsidRPr="0029559C" w:rsidRDefault="00921A9F" w:rsidP="00C574E4">
            <w:pPr>
              <w:pStyle w:val="NormalnyWeb"/>
              <w:autoSpaceDE w:val="0"/>
              <w:autoSpaceDN w:val="0"/>
              <w:adjustRightInd w:val="0"/>
              <w:spacing w:before="0" w:beforeAutospacing="0" w:after="0"/>
              <w:rPr>
                <w:rStyle w:val="Pogrubienie"/>
                <w:b w:val="0"/>
                <w:bCs w:val="0"/>
              </w:rPr>
            </w:pPr>
            <w:hyperlink r:id="rId7" w:history="1">
              <w:r w:rsidR="00A761C5" w:rsidRPr="0029559C">
                <w:t>Stany nadzwyczajne: stan klęski żywiołowej, stan wyjątkowy, stan wojenny.</w:t>
              </w:r>
            </w:hyperlink>
          </w:p>
          <w:p w:rsidR="00A761C5" w:rsidRPr="0029559C" w:rsidRDefault="00A761C5" w:rsidP="00C574E4">
            <w:pPr>
              <w:pStyle w:val="NormalnyWeb"/>
              <w:autoSpaceDE w:val="0"/>
              <w:autoSpaceDN w:val="0"/>
              <w:adjustRightInd w:val="0"/>
              <w:spacing w:before="0" w:beforeAutospacing="0" w:after="0"/>
            </w:pPr>
            <w:r w:rsidRPr="0029559C">
              <w:t>Zagrożenia kryzysowe o charakterze nie</w:t>
            </w:r>
            <w:r w:rsidR="000A113B">
              <w:t xml:space="preserve"> </w:t>
            </w:r>
            <w:r w:rsidRPr="0029559C">
              <w:t>militarnym: katastrofy naturalne, awarie techniczne, niepokoje społeczne oraz zdarzenia terrorystyczne</w:t>
            </w:r>
            <w:r w:rsidR="00977D3A">
              <w:t>.</w:t>
            </w:r>
          </w:p>
          <w:p w:rsidR="00A761C5" w:rsidRPr="0029559C" w:rsidRDefault="00A761C5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Zarządzanie w ujęciu kryzysowym</w:t>
            </w:r>
            <w:r w:rsidR="00977D3A">
              <w:rPr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Fazy nowoczesnego systemu zarządzania kryzysowego: zapobieganie, przygotowanie, reagowanie, odbudowa</w:t>
            </w:r>
            <w:r w:rsidR="00977D3A">
              <w:rPr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rPr>
                <w:sz w:val="24"/>
                <w:szCs w:val="24"/>
              </w:rPr>
            </w:pPr>
            <w:r w:rsidRPr="0029559C">
              <w:rPr>
                <w:rStyle w:val="Pogrubienie"/>
                <w:b w:val="0"/>
                <w:sz w:val="24"/>
                <w:szCs w:val="24"/>
              </w:rPr>
              <w:t xml:space="preserve">Monitorowanie i analiza zagrożeń. </w:t>
            </w:r>
            <w:r w:rsidRPr="0029559C">
              <w:rPr>
                <w:sz w:val="24"/>
                <w:szCs w:val="24"/>
              </w:rPr>
              <w:t>Mapy zagrożeń. Siatki bezpieczeństwa</w:t>
            </w:r>
            <w:r w:rsidR="00977D3A">
              <w:rPr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Rola i zadania organów zarządzania kryzysowego</w:t>
            </w:r>
            <w:r w:rsidR="00977D3A">
              <w:rPr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pStyle w:val="NormalnyWeb"/>
              <w:spacing w:before="0" w:beforeAutospacing="0" w:after="0"/>
            </w:pPr>
            <w:r w:rsidRPr="0029559C">
              <w:t>System bezpieczeństwa cywilnego w Polsce</w:t>
            </w:r>
            <w:r w:rsidR="00977D3A">
              <w:t>.</w:t>
            </w:r>
          </w:p>
          <w:p w:rsidR="00A761C5" w:rsidRPr="0029559C" w:rsidRDefault="00A761C5" w:rsidP="00C574E4">
            <w:pPr>
              <w:pStyle w:val="NormalnyWeb"/>
              <w:spacing w:before="0" w:beforeAutospacing="0" w:after="0"/>
            </w:pPr>
            <w:r w:rsidRPr="0029559C">
              <w:lastRenderedPageBreak/>
              <w:t>Rola i zadania centrów zarządzania kryzysowego i zespołów reagowania kryzysowego</w:t>
            </w:r>
            <w:r w:rsidR="00977D3A">
              <w:t>.</w:t>
            </w:r>
          </w:p>
          <w:p w:rsidR="00A761C5" w:rsidRPr="0029559C" w:rsidRDefault="00A761C5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Organizacja służb porządku publicznego w sytuacjach kryzysowych</w:t>
            </w:r>
            <w:r w:rsidR="00977D3A">
              <w:rPr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Plany reagowania kryzysowego i plany zarządzania kryzysowego</w:t>
            </w:r>
            <w:r w:rsidR="00977D3A">
              <w:rPr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Wykazy infrastruktury krytycznej, plany i programy ochrony infrastruktury krytycznej</w:t>
            </w:r>
            <w:r w:rsidR="00977D3A">
              <w:rPr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bCs/>
                <w:sz w:val="24"/>
                <w:szCs w:val="24"/>
              </w:rPr>
              <w:t>Długofalowy plan działania Zespołu Reagowania Kryzysowego i menedżera programów kryzysowych</w:t>
            </w:r>
            <w:r w:rsidR="00977D3A">
              <w:rPr>
                <w:bCs/>
                <w:sz w:val="24"/>
                <w:szCs w:val="24"/>
              </w:rPr>
              <w:t>.</w:t>
            </w:r>
          </w:p>
          <w:p w:rsidR="00A761C5" w:rsidRPr="0029559C" w:rsidRDefault="00A761C5" w:rsidP="00C574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bCs/>
                <w:sz w:val="24"/>
                <w:szCs w:val="24"/>
              </w:rPr>
              <w:t>Plan operacyjny ochrony przed powodzią</w:t>
            </w:r>
            <w:r w:rsidR="00977D3A">
              <w:rPr>
                <w:bCs/>
                <w:sz w:val="24"/>
                <w:szCs w:val="24"/>
              </w:rPr>
              <w:t>.</w:t>
            </w:r>
          </w:p>
          <w:p w:rsidR="00F16552" w:rsidRPr="00767E32" w:rsidRDefault="00A761C5" w:rsidP="00C574E4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</w:rPr>
            </w:pPr>
            <w:r w:rsidRPr="00767E32">
              <w:rPr>
                <w:bCs/>
                <w:sz w:val="24"/>
                <w:szCs w:val="24"/>
              </w:rPr>
              <w:t>Zarządzanie kryzysowe, a działalność przedsiębiorstw</w:t>
            </w:r>
            <w:r w:rsidR="00767E32" w:rsidRPr="00767E32">
              <w:rPr>
                <w:bCs/>
                <w:sz w:val="24"/>
                <w:szCs w:val="24"/>
              </w:rPr>
              <w:t>.</w:t>
            </w:r>
          </w:p>
          <w:p w:rsidR="00C32F9B" w:rsidRPr="00742916" w:rsidRDefault="00C32F9B" w:rsidP="00C574E4">
            <w:pPr>
              <w:pStyle w:val="NormalnyWeb"/>
              <w:spacing w:before="0" w:beforeAutospacing="0" w:after="0" w:line="276" w:lineRule="auto"/>
              <w:ind w:left="1080"/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C574E4">
        <w:trPr>
          <w:trHeight w:val="3807"/>
        </w:trPr>
        <w:tc>
          <w:tcPr>
            <w:tcW w:w="10008" w:type="dxa"/>
            <w:gridSpan w:val="2"/>
          </w:tcPr>
          <w:p w:rsidR="0029559C" w:rsidRPr="0029559C" w:rsidRDefault="0029559C" w:rsidP="00C574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Gotowość cywilna i obrona cywilna w Polsce.</w:t>
            </w:r>
            <w:r w:rsidRPr="0029559C">
              <w:rPr>
                <w:b/>
                <w:sz w:val="24"/>
                <w:szCs w:val="24"/>
              </w:rPr>
              <w:t xml:space="preserve"> </w:t>
            </w:r>
          </w:p>
          <w:p w:rsidR="0029559C" w:rsidRPr="0029559C" w:rsidRDefault="00921A9F" w:rsidP="00C574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8" w:history="1">
              <w:r w:rsidR="0029559C" w:rsidRPr="0029559C">
                <w:rPr>
                  <w:sz w:val="24"/>
                  <w:szCs w:val="24"/>
                </w:rPr>
                <w:t>Zasady ewakuacji ludzi i mienia.</w:t>
              </w:r>
            </w:hyperlink>
            <w:r w:rsidR="0029559C" w:rsidRPr="0029559C">
              <w:rPr>
                <w:sz w:val="24"/>
                <w:szCs w:val="24"/>
              </w:rPr>
              <w:t xml:space="preserve"> Rodzaje ewakuacji.</w:t>
            </w:r>
          </w:p>
          <w:p w:rsidR="0029559C" w:rsidRPr="0029559C" w:rsidRDefault="0029559C" w:rsidP="00C574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Planowanie i organizacja ewakuacji ludności i mienia.</w:t>
            </w:r>
          </w:p>
          <w:p w:rsidR="0029559C" w:rsidRPr="0029559C" w:rsidRDefault="0029559C" w:rsidP="00C574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Zasady ewakuacji z obiektów zamkniętych, wysokościowych, produkcyjnych.</w:t>
            </w:r>
          </w:p>
          <w:p w:rsidR="0029559C" w:rsidRPr="0029559C" w:rsidRDefault="00921A9F" w:rsidP="00C574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" w:history="1">
              <w:r w:rsidR="0029559C" w:rsidRPr="0029559C">
                <w:rPr>
                  <w:sz w:val="24"/>
                  <w:szCs w:val="24"/>
                </w:rPr>
                <w:t>Zasady funkcjonowania monitoringu.</w:t>
              </w:r>
            </w:hyperlink>
            <w:r w:rsidR="0029559C" w:rsidRPr="0029559C">
              <w:rPr>
                <w:sz w:val="24"/>
                <w:szCs w:val="24"/>
              </w:rPr>
              <w:t xml:space="preserve"> </w:t>
            </w:r>
          </w:p>
          <w:p w:rsidR="0029559C" w:rsidRPr="0029559C" w:rsidRDefault="0029559C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Powszechny system ostrzegania i alarmowania.</w:t>
            </w:r>
          </w:p>
          <w:p w:rsidR="0029559C" w:rsidRPr="0029559C" w:rsidRDefault="0029559C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Zasady zachowania się w momencie wystąpienia zagrożeń.</w:t>
            </w:r>
          </w:p>
          <w:p w:rsidR="0029559C" w:rsidRPr="0029559C" w:rsidRDefault="00921A9F" w:rsidP="00C574E4">
            <w:pPr>
              <w:rPr>
                <w:sz w:val="24"/>
                <w:szCs w:val="24"/>
              </w:rPr>
            </w:pPr>
            <w:hyperlink r:id="rId10" w:history="1">
              <w:r w:rsidR="0029559C" w:rsidRPr="0029559C">
                <w:rPr>
                  <w:sz w:val="24"/>
                  <w:szCs w:val="24"/>
                </w:rPr>
                <w:t>Świadczenia osobiste i rzeczowe w sytuacjach szczególnych.</w:t>
              </w:r>
            </w:hyperlink>
            <w:r w:rsidR="0029559C" w:rsidRPr="0029559C">
              <w:rPr>
                <w:sz w:val="24"/>
                <w:szCs w:val="24"/>
              </w:rPr>
              <w:t xml:space="preserve"> </w:t>
            </w:r>
          </w:p>
          <w:p w:rsidR="0029559C" w:rsidRPr="0029559C" w:rsidRDefault="0029559C" w:rsidP="00C574E4">
            <w:pPr>
              <w:pStyle w:val="NormalnyWeb"/>
              <w:spacing w:before="0" w:beforeAutospacing="0" w:after="0"/>
            </w:pPr>
            <w:r w:rsidRPr="0029559C">
              <w:t>Procedury reagowania kryzysowego i obieg informacji</w:t>
            </w:r>
            <w:r w:rsidR="00977D3A">
              <w:t>.</w:t>
            </w:r>
          </w:p>
          <w:p w:rsidR="0029559C" w:rsidRPr="0029559C" w:rsidRDefault="0029559C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Ochrona dóbr kultury w sytuacjach nadzwyczajnych.</w:t>
            </w:r>
          </w:p>
          <w:p w:rsidR="0029559C" w:rsidRPr="0029559C" w:rsidRDefault="00921A9F" w:rsidP="00C574E4">
            <w:pPr>
              <w:rPr>
                <w:sz w:val="24"/>
                <w:szCs w:val="24"/>
              </w:rPr>
            </w:pPr>
            <w:hyperlink r:id="rId11" w:history="1">
              <w:r w:rsidR="0029559C" w:rsidRPr="0029559C">
                <w:rPr>
                  <w:sz w:val="24"/>
                  <w:szCs w:val="24"/>
                </w:rPr>
                <w:t>Przewodnik menadżera programów kryzysowych szczebla gminnego i powiatowego.</w:t>
              </w:r>
            </w:hyperlink>
            <w:r w:rsidR="0029559C" w:rsidRPr="0029559C">
              <w:rPr>
                <w:sz w:val="24"/>
                <w:szCs w:val="24"/>
              </w:rPr>
              <w:t xml:space="preserve"> </w:t>
            </w:r>
          </w:p>
          <w:p w:rsidR="0029559C" w:rsidRPr="0029559C" w:rsidRDefault="0029559C" w:rsidP="00C574E4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Psychologiczne skutki sytuacji kryzysowych</w:t>
            </w:r>
            <w:r w:rsidR="00977D3A">
              <w:rPr>
                <w:sz w:val="24"/>
                <w:szCs w:val="24"/>
              </w:rPr>
              <w:t>.</w:t>
            </w:r>
          </w:p>
          <w:p w:rsidR="0029559C" w:rsidRPr="0029559C" w:rsidRDefault="0029559C" w:rsidP="00C574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Czynniki obrony biznesu i zarządzania kryzysowego w procesie działania firm.</w:t>
            </w:r>
          </w:p>
          <w:p w:rsidR="00934D5B" w:rsidRPr="00C574E4" w:rsidRDefault="0029559C" w:rsidP="00C574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Metoda inscenizacji w działalności przedsiębiorczej.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80B73" w:rsidRPr="000A113B" w:rsidRDefault="00080B73" w:rsidP="000A113B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113B">
              <w:rPr>
                <w:rFonts w:eastAsia="TimesNewRoman"/>
                <w:sz w:val="22"/>
                <w:szCs w:val="22"/>
              </w:rPr>
              <w:t xml:space="preserve">Jerzy Konieczny: </w:t>
            </w:r>
            <w:r w:rsidRPr="000A113B">
              <w:rPr>
                <w:rFonts w:eastAsia="TimesNewRoman"/>
                <w:i/>
                <w:sz w:val="22"/>
                <w:szCs w:val="22"/>
              </w:rPr>
              <w:t xml:space="preserve">Zarządzania w sytuacjach kryzysowych, wypadkach </w:t>
            </w:r>
            <w:r w:rsidR="000A113B">
              <w:rPr>
                <w:rFonts w:eastAsia="TimesNewRoman"/>
                <w:i/>
                <w:sz w:val="22"/>
                <w:szCs w:val="22"/>
              </w:rPr>
              <w:br/>
            </w:r>
            <w:r w:rsidRPr="000A113B">
              <w:rPr>
                <w:rFonts w:eastAsia="TimesNewRoman"/>
                <w:i/>
                <w:sz w:val="22"/>
                <w:szCs w:val="22"/>
              </w:rPr>
              <w:t>i katastrofach</w:t>
            </w:r>
            <w:r w:rsidRPr="000A113B">
              <w:rPr>
                <w:rFonts w:eastAsia="TimesNewRoman"/>
                <w:sz w:val="22"/>
                <w:szCs w:val="22"/>
              </w:rPr>
              <w:t>, Poznań-Warszawa 2001.</w:t>
            </w:r>
          </w:p>
          <w:p w:rsidR="00080B73" w:rsidRPr="000A113B" w:rsidRDefault="00080B73" w:rsidP="000A113B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A113B">
              <w:rPr>
                <w:bCs/>
                <w:sz w:val="22"/>
                <w:szCs w:val="22"/>
              </w:rPr>
              <w:t xml:space="preserve">Ustawa </w:t>
            </w:r>
            <w:r w:rsidRPr="000A113B">
              <w:rPr>
                <w:sz w:val="22"/>
                <w:szCs w:val="22"/>
              </w:rPr>
              <w:t xml:space="preserve">z dnia 26 kwietnia 2007 r. </w:t>
            </w:r>
            <w:r w:rsidRPr="000A113B">
              <w:rPr>
                <w:bCs/>
                <w:sz w:val="22"/>
                <w:szCs w:val="22"/>
              </w:rPr>
              <w:t xml:space="preserve">o zarządzaniu kryzysowym, </w:t>
            </w:r>
            <w:r w:rsidRPr="000A113B">
              <w:rPr>
                <w:sz w:val="22"/>
                <w:szCs w:val="22"/>
              </w:rPr>
              <w:t>(Dz. U. Nr 89, poz.</w:t>
            </w:r>
            <w:r w:rsidR="000A113B">
              <w:rPr>
                <w:sz w:val="22"/>
                <w:szCs w:val="22"/>
              </w:rPr>
              <w:t xml:space="preserve"> </w:t>
            </w:r>
            <w:r w:rsidRPr="000A113B">
              <w:rPr>
                <w:sz w:val="22"/>
                <w:szCs w:val="22"/>
              </w:rPr>
              <w:t>590 z dnia 21 maja 2007 r.</w:t>
            </w:r>
          </w:p>
          <w:p w:rsidR="00080B73" w:rsidRPr="000A113B" w:rsidRDefault="00080B73" w:rsidP="000A113B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A113B">
              <w:rPr>
                <w:color w:val="000000"/>
                <w:sz w:val="22"/>
                <w:szCs w:val="22"/>
              </w:rPr>
              <w:t>Ustawa z dnia 18 kwietnia 2002 r. o stanie klęski żywiołowej (Dz.</w:t>
            </w:r>
            <w:r w:rsidR="000A113B">
              <w:rPr>
                <w:color w:val="000000"/>
                <w:sz w:val="22"/>
                <w:szCs w:val="22"/>
              </w:rPr>
              <w:t xml:space="preserve"> </w:t>
            </w:r>
            <w:r w:rsidRPr="000A113B">
              <w:rPr>
                <w:color w:val="000000"/>
                <w:sz w:val="22"/>
                <w:szCs w:val="22"/>
              </w:rPr>
              <w:t xml:space="preserve">U. Nr 62, </w:t>
            </w:r>
            <w:r w:rsidR="000A113B">
              <w:rPr>
                <w:color w:val="000000"/>
                <w:sz w:val="22"/>
                <w:szCs w:val="22"/>
              </w:rPr>
              <w:t>poz. 558, z późn. zm.).</w:t>
            </w:r>
            <w:r w:rsidRPr="000A113B">
              <w:rPr>
                <w:color w:val="000000"/>
                <w:sz w:val="22"/>
                <w:szCs w:val="22"/>
              </w:rPr>
              <w:t xml:space="preserve"> </w:t>
            </w:r>
          </w:p>
          <w:p w:rsidR="00080B73" w:rsidRPr="000A113B" w:rsidRDefault="00080B73" w:rsidP="000A113B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113B">
              <w:rPr>
                <w:color w:val="000000"/>
                <w:sz w:val="22"/>
                <w:szCs w:val="22"/>
              </w:rPr>
              <w:t>Ustawa z dnia 21 czerwca 2002 r. o stanie wyjątkowym (Dz.</w:t>
            </w:r>
            <w:r w:rsidR="000A113B">
              <w:rPr>
                <w:color w:val="000000"/>
                <w:sz w:val="22"/>
                <w:szCs w:val="22"/>
              </w:rPr>
              <w:t xml:space="preserve"> </w:t>
            </w:r>
            <w:r w:rsidRPr="000A113B">
              <w:rPr>
                <w:color w:val="000000"/>
                <w:sz w:val="22"/>
                <w:szCs w:val="22"/>
              </w:rPr>
              <w:t>U. Nr 113, poz. 985, z późn. zm.).</w:t>
            </w: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80B73" w:rsidRPr="000A113B" w:rsidRDefault="00080B73" w:rsidP="000A113B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jc w:val="both"/>
              <w:rPr>
                <w:rFonts w:eastAsia="TimesNewRoman"/>
                <w:sz w:val="22"/>
                <w:szCs w:val="22"/>
              </w:rPr>
            </w:pPr>
            <w:r w:rsidRPr="000A113B">
              <w:rPr>
                <w:rFonts w:eastAsia="TimesNewRoman"/>
                <w:sz w:val="22"/>
                <w:szCs w:val="22"/>
              </w:rPr>
              <w:t>Jarosław Gryz, Waldemar Kitler (red.), System reagowania kryzysowego, Wyd. Adam Marszałek, Toruń 2007.</w:t>
            </w:r>
          </w:p>
          <w:p w:rsidR="00BB2EEC" w:rsidRPr="000A113B" w:rsidRDefault="00080B73" w:rsidP="000A113B">
            <w:pPr>
              <w:pStyle w:val="Default"/>
              <w:numPr>
                <w:ilvl w:val="0"/>
                <w:numId w:val="4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A113B">
              <w:rPr>
                <w:rFonts w:ascii="Times New Roman" w:hAnsi="Times New Roman"/>
                <w:sz w:val="22"/>
                <w:szCs w:val="22"/>
              </w:rPr>
              <w:t xml:space="preserve">Joanna Rogozińska-Mitrut, </w:t>
            </w:r>
            <w:r w:rsidRPr="000A113B">
              <w:rPr>
                <w:rFonts w:ascii="Times New Roman" w:hAnsi="Times New Roman"/>
                <w:i/>
                <w:sz w:val="22"/>
                <w:szCs w:val="22"/>
              </w:rPr>
              <w:t xml:space="preserve">Podstawy zarządzania kryzysowego, </w:t>
            </w:r>
            <w:r w:rsidRPr="000A113B">
              <w:rPr>
                <w:rFonts w:ascii="Times New Roman" w:hAnsi="Times New Roman"/>
                <w:sz w:val="22"/>
                <w:szCs w:val="22"/>
              </w:rPr>
              <w:t>Wydawnictwo Aspra-JR, Warszawa 2010.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Default="00565718" w:rsidP="00C574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0A113B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A87D0F" w:rsidP="00A6301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</w:t>
            </w:r>
            <w:r w:rsidR="000A113B">
              <w:rPr>
                <w:rFonts w:ascii="Arial Narrow" w:hAnsi="Arial Narrow"/>
                <w:sz w:val="22"/>
                <w:szCs w:val="22"/>
              </w:rPr>
              <w:t xml:space="preserve">um z </w:t>
            </w:r>
            <w:r w:rsidR="008F1341">
              <w:rPr>
                <w:rFonts w:ascii="Arial Narrow" w:hAnsi="Arial Narrow"/>
                <w:sz w:val="22"/>
                <w:szCs w:val="22"/>
              </w:rPr>
              <w:t>tematyki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0A113B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0A113B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840D8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840D87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4797" w:type="dxa"/>
          </w:tcPr>
          <w:p w:rsidR="00C32F9B" w:rsidRPr="00742916" w:rsidRDefault="00366AAC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66AAC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366AAC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66AAC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C574E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C574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12"/>
      <w:footerReference w:type="defaul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6BCE" w:rsidRDefault="00446BCE">
      <w:r>
        <w:separator/>
      </w:r>
    </w:p>
  </w:endnote>
  <w:endnote w:type="continuationSeparator" w:id="1">
    <w:p w:rsidR="00446BCE" w:rsidRDefault="0044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21A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21A9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574E4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6BCE" w:rsidRDefault="00446BCE">
      <w:r>
        <w:separator/>
      </w:r>
    </w:p>
  </w:footnote>
  <w:footnote w:type="continuationSeparator" w:id="1">
    <w:p w:rsidR="00446BCE" w:rsidRDefault="00446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2DD1697"/>
    <w:multiLevelType w:val="hybridMultilevel"/>
    <w:tmpl w:val="17DEE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B5F0C"/>
    <w:multiLevelType w:val="hybridMultilevel"/>
    <w:tmpl w:val="CBA40E56"/>
    <w:lvl w:ilvl="0" w:tplc="4C7CAA9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273261"/>
    <w:multiLevelType w:val="hybridMultilevel"/>
    <w:tmpl w:val="003416D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5BD19EF"/>
    <w:multiLevelType w:val="hybridMultilevel"/>
    <w:tmpl w:val="3262440E"/>
    <w:lvl w:ilvl="0" w:tplc="27703B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1">
    <w:nsid w:val="4C120CC5"/>
    <w:multiLevelType w:val="hybridMultilevel"/>
    <w:tmpl w:val="53901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8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5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7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9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6"/>
  </w:num>
  <w:num w:numId="5">
    <w:abstractNumId w:val="18"/>
  </w:num>
  <w:num w:numId="6">
    <w:abstractNumId w:val="3"/>
  </w:num>
  <w:num w:numId="7">
    <w:abstractNumId w:val="35"/>
  </w:num>
  <w:num w:numId="8">
    <w:abstractNumId w:val="0"/>
  </w:num>
  <w:num w:numId="9">
    <w:abstractNumId w:val="32"/>
  </w:num>
  <w:num w:numId="10">
    <w:abstractNumId w:val="38"/>
  </w:num>
  <w:num w:numId="11">
    <w:abstractNumId w:val="26"/>
  </w:num>
  <w:num w:numId="12">
    <w:abstractNumId w:val="10"/>
  </w:num>
  <w:num w:numId="13">
    <w:abstractNumId w:val="23"/>
  </w:num>
  <w:num w:numId="14">
    <w:abstractNumId w:val="5"/>
  </w:num>
  <w:num w:numId="15">
    <w:abstractNumId w:val="36"/>
  </w:num>
  <w:num w:numId="16">
    <w:abstractNumId w:val="13"/>
  </w:num>
  <w:num w:numId="17">
    <w:abstractNumId w:val="44"/>
  </w:num>
  <w:num w:numId="18">
    <w:abstractNumId w:val="30"/>
  </w:num>
  <w:num w:numId="19">
    <w:abstractNumId w:val="40"/>
  </w:num>
  <w:num w:numId="20">
    <w:abstractNumId w:val="33"/>
  </w:num>
  <w:num w:numId="21">
    <w:abstractNumId w:val="1"/>
    <w:lvlOverride w:ilvl="0">
      <w:startOverride w:val="1"/>
    </w:lvlOverride>
  </w:num>
  <w:num w:numId="22">
    <w:abstractNumId w:val="25"/>
  </w:num>
  <w:num w:numId="23">
    <w:abstractNumId w:val="11"/>
  </w:num>
  <w:num w:numId="24">
    <w:abstractNumId w:val="8"/>
  </w:num>
  <w:num w:numId="25">
    <w:abstractNumId w:val="47"/>
  </w:num>
  <w:num w:numId="26">
    <w:abstractNumId w:val="45"/>
  </w:num>
  <w:num w:numId="27">
    <w:abstractNumId w:val="19"/>
  </w:num>
  <w:num w:numId="28">
    <w:abstractNumId w:val="41"/>
  </w:num>
  <w:num w:numId="29">
    <w:abstractNumId w:val="37"/>
  </w:num>
  <w:num w:numId="30">
    <w:abstractNumId w:val="12"/>
  </w:num>
  <w:num w:numId="31">
    <w:abstractNumId w:val="34"/>
  </w:num>
  <w:num w:numId="32">
    <w:abstractNumId w:val="42"/>
  </w:num>
  <w:num w:numId="33">
    <w:abstractNumId w:val="17"/>
  </w:num>
  <w:num w:numId="34">
    <w:abstractNumId w:val="43"/>
  </w:num>
  <w:num w:numId="35">
    <w:abstractNumId w:val="27"/>
  </w:num>
  <w:num w:numId="36">
    <w:abstractNumId w:val="21"/>
  </w:num>
  <w:num w:numId="37">
    <w:abstractNumId w:val="48"/>
  </w:num>
  <w:num w:numId="38">
    <w:abstractNumId w:val="46"/>
  </w:num>
  <w:num w:numId="39">
    <w:abstractNumId w:val="24"/>
  </w:num>
  <w:num w:numId="40">
    <w:abstractNumId w:val="49"/>
  </w:num>
  <w:num w:numId="41">
    <w:abstractNumId w:val="6"/>
  </w:num>
  <w:num w:numId="42">
    <w:abstractNumId w:val="39"/>
  </w:num>
  <w:num w:numId="43">
    <w:abstractNumId w:val="14"/>
  </w:num>
  <w:num w:numId="44">
    <w:abstractNumId w:val="4"/>
  </w:num>
  <w:num w:numId="45">
    <w:abstractNumId w:val="22"/>
  </w:num>
  <w:num w:numId="46">
    <w:abstractNumId w:val="20"/>
  </w:num>
  <w:num w:numId="47">
    <w:abstractNumId w:val="31"/>
  </w:num>
  <w:num w:numId="48">
    <w:abstractNumId w:val="29"/>
  </w:num>
  <w:num w:numId="49">
    <w:abstractNumId w:val="2"/>
  </w:num>
  <w:num w:numId="5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0B73"/>
    <w:rsid w:val="000835C7"/>
    <w:rsid w:val="00083FBC"/>
    <w:rsid w:val="00091258"/>
    <w:rsid w:val="000A113B"/>
    <w:rsid w:val="000B04FD"/>
    <w:rsid w:val="000B063F"/>
    <w:rsid w:val="000B25BB"/>
    <w:rsid w:val="000B2DA0"/>
    <w:rsid w:val="000C049B"/>
    <w:rsid w:val="000C25A8"/>
    <w:rsid w:val="000F1DE4"/>
    <w:rsid w:val="00123AC5"/>
    <w:rsid w:val="00133267"/>
    <w:rsid w:val="00143F4D"/>
    <w:rsid w:val="00155DE4"/>
    <w:rsid w:val="00162857"/>
    <w:rsid w:val="00165B6B"/>
    <w:rsid w:val="001662B9"/>
    <w:rsid w:val="00173556"/>
    <w:rsid w:val="00174E31"/>
    <w:rsid w:val="001818C2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3030"/>
    <w:rsid w:val="00247432"/>
    <w:rsid w:val="00256E53"/>
    <w:rsid w:val="0026460B"/>
    <w:rsid w:val="00280588"/>
    <w:rsid w:val="0029559C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36BB"/>
    <w:rsid w:val="00305284"/>
    <w:rsid w:val="0031270E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856D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46BCE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2DE2"/>
    <w:rsid w:val="005106C7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93626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16F5"/>
    <w:rsid w:val="0076526B"/>
    <w:rsid w:val="00765CBD"/>
    <w:rsid w:val="00767E32"/>
    <w:rsid w:val="00774374"/>
    <w:rsid w:val="00793BF2"/>
    <w:rsid w:val="00797831"/>
    <w:rsid w:val="007B3921"/>
    <w:rsid w:val="007B7278"/>
    <w:rsid w:val="007D1DDB"/>
    <w:rsid w:val="007D44CB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1A9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77D3A"/>
    <w:rsid w:val="00994145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012"/>
    <w:rsid w:val="00A63841"/>
    <w:rsid w:val="00A73125"/>
    <w:rsid w:val="00A761C5"/>
    <w:rsid w:val="00A813C8"/>
    <w:rsid w:val="00A87D0F"/>
    <w:rsid w:val="00A91A6C"/>
    <w:rsid w:val="00A961C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379D7"/>
    <w:rsid w:val="00B4484C"/>
    <w:rsid w:val="00B5374A"/>
    <w:rsid w:val="00B71297"/>
    <w:rsid w:val="00B82E26"/>
    <w:rsid w:val="00B87BE5"/>
    <w:rsid w:val="00B9164C"/>
    <w:rsid w:val="00BA0A76"/>
    <w:rsid w:val="00BA1B3E"/>
    <w:rsid w:val="00BA4056"/>
    <w:rsid w:val="00BA6548"/>
    <w:rsid w:val="00BB2EEC"/>
    <w:rsid w:val="00BB4673"/>
    <w:rsid w:val="00BC3FDA"/>
    <w:rsid w:val="00BC650C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574E4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DF00CD"/>
    <w:rsid w:val="00E01C16"/>
    <w:rsid w:val="00E03B05"/>
    <w:rsid w:val="00E0733F"/>
    <w:rsid w:val="00E118FB"/>
    <w:rsid w:val="00E475EA"/>
    <w:rsid w:val="00E66EC5"/>
    <w:rsid w:val="00E83A46"/>
    <w:rsid w:val="00E979FB"/>
    <w:rsid w:val="00EB2902"/>
    <w:rsid w:val="00ED2CB8"/>
    <w:rsid w:val="00ED4273"/>
    <w:rsid w:val="00EE4BC2"/>
    <w:rsid w:val="00EF1D51"/>
    <w:rsid w:val="00F03992"/>
    <w:rsid w:val="00F07356"/>
    <w:rsid w:val="00F16552"/>
    <w:rsid w:val="00F25406"/>
    <w:rsid w:val="00F31DB8"/>
    <w:rsid w:val="00F36FBE"/>
    <w:rsid w:val="00F422CF"/>
    <w:rsid w:val="00F457B8"/>
    <w:rsid w:val="00F60099"/>
    <w:rsid w:val="00F65CD0"/>
    <w:rsid w:val="00F725AC"/>
    <w:rsid w:val="00F832C2"/>
    <w:rsid w:val="00F8712C"/>
    <w:rsid w:val="00FA0663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ED2C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rzadzaniekryzysowe.com/oferta/zarzadzanie_kryzysowe/ksiazki/publikacje/zasady_ewakuacji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arzadzaniekryzysowe.com/oferta/zarzadzanie_kryzysowe/ksiazki/publikacje/stany_nadzwyczajne.html" TargetMode="Externa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rzadzaniekryzysowe.com/oferta/zarzadzanie_kryzysowe/ksiazki/publikacje/przewodnik_menagera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zarzadzaniekryzysowe.com/oferta/zarzadzanie_kryzysowe/ksiazki/publikacje/swiadczenia_osobiste_rzeczow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rzadzaniekryzysowe.com/oferta/zarzadzanie_kryzysowe/ksiazki/publikacje/system_ostrzegania_alarmowani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844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2012-09-14T09:48:00Z</cp:lastPrinted>
  <dcterms:created xsi:type="dcterms:W3CDTF">2012-09-17T12:16:00Z</dcterms:created>
  <dcterms:modified xsi:type="dcterms:W3CDTF">2012-09-18T09:14:00Z</dcterms:modified>
</cp:coreProperties>
</file>